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Verdana" w:cs="Arial" w:hAnsi="Verdana"/>
          <w:color w:val="1A1A1A"/>
        </w:rPr>
        <w:t>Nantz National Alzheimer Center</w:t>
      </w:r>
    </w:p>
    <w:p>
      <w:pPr>
        <w:pStyle w:val="style0"/>
        <w:jc w:val="both"/>
      </w:pPr>
      <w:r>
        <w:rPr>
          <w:rFonts w:ascii="Verdana" w:cs="Verdana" w:hAnsi="Verdana"/>
        </w:rPr>
        <w:t>Houston Methodist Neurological Institute</w:t>
      </w:r>
    </w:p>
    <w:p>
      <w:pPr>
        <w:pStyle w:val="style0"/>
        <w:jc w:val="both"/>
      </w:pPr>
      <w:r>
        <w:rPr>
          <w:rFonts w:ascii="Verdana" w:cs="Verdana" w:hAnsi="Verdana"/>
        </w:rPr>
        <w:t xml:space="preserve">Scurlock Tower, Suite 802 </w:t>
      </w:r>
    </w:p>
    <w:p>
      <w:pPr>
        <w:pStyle w:val="style0"/>
        <w:jc w:val="both"/>
      </w:pPr>
      <w:r>
        <w:rPr>
          <w:rFonts w:ascii="Verdana" w:cs="Verdana" w:hAnsi="Verdana"/>
        </w:rPr>
        <w:t>6560 Fannin St., Houston, TX 77030</w:t>
      </w:r>
    </w:p>
    <w:p>
      <w:pPr>
        <w:pStyle w:val="style0"/>
        <w:jc w:val="both"/>
      </w:pPr>
      <w:r>
        <w:rPr>
          <w:rFonts w:ascii="Verdana" w:cs="Arial" w:hAnsi="Verdana"/>
          <w:color w:val="1A1A1A"/>
        </w:rPr>
      </w:r>
    </w:p>
    <w:p>
      <w:pPr>
        <w:pStyle w:val="style0"/>
        <w:jc w:val="both"/>
      </w:pPr>
      <w:r>
        <w:rPr>
          <w:rFonts w:ascii="Verdana" w:cs="Arial" w:hAnsi="Verdana"/>
          <w:color w:val="1A1A1A"/>
        </w:rPr>
      </w:r>
    </w:p>
    <w:p>
      <w:pPr>
        <w:pStyle w:val="style0"/>
        <w:jc w:val="both"/>
      </w:pPr>
      <w:r>
        <w:rPr>
          <w:rFonts w:ascii="Verdana" w:cs="Arial" w:hAnsi="Verdana"/>
          <w:b/>
          <w:color w:val="1A1A1A"/>
          <w:sz w:val="28"/>
          <w:szCs w:val="28"/>
          <w:u w:val="single"/>
        </w:rPr>
        <w:t>Research Data Analyst Position</w:t>
      </w:r>
    </w:p>
    <w:p>
      <w:pPr>
        <w:pStyle w:val="style0"/>
        <w:jc w:val="both"/>
      </w:pPr>
      <w:r>
        <w:rPr>
          <w:rFonts w:ascii="Verdana" w:cs="Arial" w:hAnsi="Verdana"/>
          <w:color w:val="1A1A1A"/>
        </w:rPr>
      </w:r>
    </w:p>
    <w:p>
      <w:pPr>
        <w:pStyle w:val="style0"/>
        <w:widowControl w:val="false"/>
        <w:spacing w:after="240" w:before="0"/>
        <w:jc w:val="both"/>
      </w:pPr>
      <w:r>
        <w:rPr>
          <w:rFonts w:ascii="Verdana" w:cs="Verdana" w:hAnsi="Verdana"/>
          <w:b/>
          <w:i/>
        </w:rPr>
        <w:t>Summary.</w:t>
      </w:r>
      <w:r>
        <w:rPr>
          <w:rFonts w:ascii="Verdana" w:cs="Verdana" w:hAnsi="Verdana"/>
        </w:rPr>
        <w:t xml:space="preserve"> The Nantz National Alzheimer Center seeks a computationally-savvy college graduate for a full-time position investigating neurodegenerative diseases through neuroimaging research.</w:t>
      </w:r>
    </w:p>
    <w:p>
      <w:pPr>
        <w:pStyle w:val="style0"/>
        <w:widowControl w:val="false"/>
        <w:spacing w:after="240" w:before="0"/>
        <w:jc w:val="both"/>
      </w:pPr>
      <w:r>
        <w:rPr>
          <w:rFonts w:ascii="Verdana" w:cs="Verdana" w:hAnsi="Verdana"/>
          <w:b/>
        </w:rPr>
        <w:t>Responsibilities:</w:t>
      </w:r>
      <w:r>
        <w:rPr>
          <w:rFonts w:ascii="Verdana" w:cs="Verdana" w:hAnsi="Verdana"/>
        </w:rPr>
        <w:t xml:space="preserve"> Primary responsibilities include neuroimaging data analysis, behavioral analysis, data management, and general scientific programming. Standard software tools will be used for the statistical analysis of structural and functional magnetic resonance imaging (MRI), as well as positron emission tomography (PET). </w:t>
      </w:r>
    </w:p>
    <w:p>
      <w:pPr>
        <w:pStyle w:val="style0"/>
        <w:widowControl w:val="false"/>
        <w:spacing w:after="240" w:before="0"/>
        <w:jc w:val="both"/>
      </w:pPr>
      <w:r>
        <w:rPr>
          <w:rFonts w:ascii="Verdana" w:cs="Verdana" w:hAnsi="Verdana"/>
          <w:b/>
        </w:rPr>
        <w:t>Requirements:</w:t>
      </w:r>
      <w:r>
        <w:rPr>
          <w:rFonts w:ascii="Verdana" w:cs="Verdana" w:hAnsi="Verdana"/>
        </w:rPr>
        <w:t xml:space="preserve"> A strong background in computer programming and Linux is essential. Applicants must hold a bachelor’s or master’s degree in computer science, engineering, math, or physics, although other backgrounds with requisite experience will be considered.                                                                 </w:t>
      </w:r>
    </w:p>
    <w:p>
      <w:pPr>
        <w:pStyle w:val="style0"/>
        <w:widowControl w:val="false"/>
        <w:spacing w:after="240" w:before="0"/>
        <w:jc w:val="both"/>
      </w:pPr>
      <w:r>
        <w:rPr>
          <w:rFonts w:ascii="Verdana" w:cs="Verdana" w:hAnsi="Verdana"/>
        </w:rPr>
        <w:t xml:space="preserve">Proficiency in Matlab, shell scripting, and python is strongly encouraged. Familiarity with common neuroimaging tools is a plus (Freesurfer, FSL, AFNI, SPM, Slicer, etc.). The candidate is also expected to assist in the management of neuroimaging data, therefore database experience (MySQL, PostgreSQL) and/or experience with neuroinformatics software (XNAT) is highly beneficial. </w:t>
      </w:r>
    </w:p>
    <w:p>
      <w:pPr>
        <w:pStyle w:val="style0"/>
        <w:widowControl w:val="false"/>
        <w:spacing w:after="240" w:before="0"/>
        <w:jc w:val="both"/>
      </w:pPr>
      <w:r>
        <w:rPr>
          <w:rFonts w:ascii="Verdana" w:cs="Verdana" w:hAnsi="Verdana"/>
        </w:rPr>
        <w:t>The ideal candidate must be mature and responsible with excellent organizational, as well as oral and written communication skills. You must be able to work independently in a fast-paced environment, juggle and prioritize multiple tasks, and seek help when required.</w:t>
      </w:r>
    </w:p>
    <w:p>
      <w:pPr>
        <w:pStyle w:val="style0"/>
        <w:widowControl w:val="false"/>
        <w:spacing w:after="240" w:before="0"/>
        <w:jc w:val="both"/>
      </w:pPr>
      <w:r>
        <w:rPr>
          <w:rFonts w:ascii="Verdana" w:cs="Verdana" w:hAnsi="Verdana"/>
          <w:b/>
        </w:rPr>
        <w:t>Contact:</w:t>
      </w:r>
      <w:r>
        <w:rPr>
          <w:rFonts w:ascii="Verdana" w:cs="Verdana" w:hAnsi="Verdana"/>
        </w:rPr>
        <w:t xml:space="preserve"> Applicants should e-mail (1) a letter of interest, (2) CV, and (3) three references to Elijah Rockers (edrockers@houstonmethodist.org) </w:t>
      </w:r>
    </w:p>
    <w:p>
      <w:pPr>
        <w:pStyle w:val="style0"/>
        <w:jc w:val="both"/>
      </w:pPr>
      <w:r>
        <w:rPr>
          <w:rFonts w:ascii="Verdana" w:cs="Verdana" w:hAnsi="Verdana"/>
        </w:rPr>
        <w:t>The Houston Methodist Research Institute is an Equal Opportunity/Affirmative Action Employer.</w:t>
      </w:r>
    </w:p>
    <w:p>
      <w:pPr>
        <w:pStyle w:val="style0"/>
        <w:jc w:val="right"/>
      </w:pPr>
      <w:bookmarkStart w:id="0" w:name="_GoBack"/>
      <w:bookmarkStart w:id="1" w:name="_GoBack"/>
      <w:bookmarkEnd w:id="1"/>
      <w:r>
        <w:rPr>
          <w:rFonts w:ascii="Verdana" w:cs="Verdana" w:hAnsi="Verdana"/>
        </w:rPr>
      </w:r>
    </w:p>
    <w:p>
      <w:pPr>
        <w:pStyle w:val="style0"/>
        <w:jc w:val="right"/>
      </w:pPr>
      <w:r>
        <w:rPr/>
      </w:r>
    </w:p>
    <w:sectPr>
      <w:type w:val="nextPage"/>
      <w:pgSz w:h="15840" w:w="12240"/>
      <w:pgMar w:bottom="1152" w:footer="0" w:gutter="0" w:header="0" w:left="1152" w:right="1152" w:top="1152"/>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Cambria" w:cs="" w:eastAsia="WenQuanYi Micro Hei" w:hAnsi="Cambria"/>
      <w:color w:val="auto"/>
      <w:sz w:val="24"/>
      <w:szCs w:val="24"/>
      <w:lang w:bidi="ar-SA" w:eastAsia="en-US" w:val="en-US"/>
    </w:rPr>
  </w:style>
  <w:style w:styleId="style15" w:type="character">
    <w:name w:val="Default Paragraph Font"/>
    <w:next w:val="style15"/>
    <w:rPr/>
  </w:style>
  <w:style w:styleId="style16" w:type="character">
    <w:name w:val="Balloon Text Char"/>
    <w:basedOn w:val="style15"/>
    <w:next w:val="style16"/>
    <w:rPr>
      <w:rFonts w:ascii="Lucida Grande" w:cs="Lucida Grande" w:hAnsi="Lucida Grande"/>
      <w:sz w:val="18"/>
      <w:szCs w:val="18"/>
    </w:rPr>
  </w:style>
  <w:style w:styleId="style17" w:type="character">
    <w:name w:val="Internet Link"/>
    <w:basedOn w:val="style15"/>
    <w:next w:val="style17"/>
    <w:rPr>
      <w:color w:val="0000FF"/>
      <w:u w:val="single"/>
      <w:lang w:bidi="en-US" w:eastAsia="en-US" w:val="en-US"/>
    </w:rPr>
  </w:style>
  <w:style w:styleId="style18" w:type="character">
    <w:name w:val="annotation reference"/>
    <w:basedOn w:val="style15"/>
    <w:next w:val="style18"/>
    <w:rPr>
      <w:sz w:val="18"/>
      <w:szCs w:val="18"/>
    </w:rPr>
  </w:style>
  <w:style w:styleId="style19" w:type="character">
    <w:name w:val="Comment Text Char"/>
    <w:basedOn w:val="style15"/>
    <w:next w:val="style19"/>
    <w:rPr/>
  </w:style>
  <w:style w:styleId="style20" w:type="character">
    <w:name w:val="Comment Subject Char"/>
    <w:basedOn w:val="style19"/>
    <w:next w:val="style20"/>
    <w:rPr>
      <w:b/>
      <w:bCs/>
      <w:sz w:val="20"/>
      <w:szCs w:val="20"/>
    </w:rPr>
  </w:style>
  <w:style w:styleId="style21" w:type="character">
    <w:name w:val="FollowedHyperlink"/>
    <w:basedOn w:val="style15"/>
    <w:next w:val="style21"/>
    <w:rPr>
      <w:color w:val="800080"/>
      <w:u w:val="single"/>
    </w:rPr>
  </w:style>
  <w:style w:styleId="style22" w:type="paragraph">
    <w:name w:val="Heading"/>
    <w:basedOn w:val="style0"/>
    <w:next w:val="style23"/>
    <w:pPr>
      <w:keepNext/>
      <w:spacing w:after="120" w:before="240"/>
    </w:pPr>
    <w:rPr>
      <w:rFonts w:ascii="Liberation Sans" w:cs="Lohit Hindi" w:eastAsia="WenQuanYi Micro Hei" w:hAnsi="Liberation Sans"/>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Index"/>
    <w:basedOn w:val="style0"/>
    <w:next w:val="style26"/>
    <w:pPr>
      <w:suppressLineNumbers/>
    </w:pPr>
    <w:rPr>
      <w:rFonts w:cs="Lohit Hindi"/>
    </w:rPr>
  </w:style>
  <w:style w:styleId="style27" w:type="paragraph">
    <w:name w:val="Balloon Text"/>
    <w:basedOn w:val="style0"/>
    <w:next w:val="style27"/>
    <w:pPr/>
    <w:rPr>
      <w:rFonts w:ascii="Lucida Grande" w:cs="Lucida Grande" w:hAnsi="Lucida Grande"/>
      <w:sz w:val="18"/>
      <w:szCs w:val="18"/>
    </w:rPr>
  </w:style>
  <w:style w:styleId="style28" w:type="paragraph">
    <w:name w:val="annotation text"/>
    <w:basedOn w:val="style0"/>
    <w:next w:val="style28"/>
    <w:pPr/>
    <w:rPr/>
  </w:style>
  <w:style w:styleId="style29" w:type="paragraph">
    <w:name w:val="annotation subject"/>
    <w:basedOn w:val="style28"/>
    <w:next w:val="style29"/>
    <w:pPr/>
    <w:rPr>
      <w:b/>
      <w:bC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2014-03-18T18:43:00.00Z</dcterms:created>
  <dc:creator>Belen Pascual</dc:creator>
  <cp:lastModifiedBy>Belen Pascual</cp:lastModifiedBy>
  <cp:lastPrinted>2013-08-27T18:55:00.00Z</cp:lastPrinted>
  <dcterms:modified xsi:type="dcterms:W3CDTF">2016-03-04T17:40:00.00Z</dcterms:modified>
  <cp:revision>5</cp:revision>
</cp:coreProperties>
</file>