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pPr>
      <w:r>
        <w:rPr>
          <w:rFonts w:ascii="Arial" w:cs="Arial" w:hAnsi="Arial"/>
          <w:color w:val="1A1A1A"/>
          <w:sz w:val="28"/>
          <w:szCs w:val="28"/>
        </w:rPr>
        <w:t>Nantz National Alzheimer Center</w:t>
      </w:r>
    </w:p>
    <w:p>
      <w:pPr>
        <w:pStyle w:val="style0"/>
        <w:jc w:val="both"/>
      </w:pPr>
      <w:r>
        <w:rPr>
          <w:rFonts w:ascii="Verdana" w:cs="Verdana" w:hAnsi="Verdana"/>
        </w:rPr>
        <w:t>Houston Methodist Neurological Institute</w:t>
      </w:r>
    </w:p>
    <w:p>
      <w:pPr>
        <w:pStyle w:val="style0"/>
        <w:jc w:val="both"/>
      </w:pPr>
      <w:r>
        <w:rPr>
          <w:rFonts w:ascii="Verdana" w:cs="Verdana" w:hAnsi="Verdana"/>
        </w:rPr>
        <w:t xml:space="preserve">Scurlock Tower, Suite 802 </w:t>
      </w:r>
    </w:p>
    <w:p>
      <w:pPr>
        <w:pStyle w:val="style0"/>
        <w:jc w:val="both"/>
      </w:pPr>
      <w:r>
        <w:rPr>
          <w:rFonts w:ascii="Verdana" w:cs="Verdana" w:hAnsi="Verdana"/>
        </w:rPr>
        <w:t>6560 Fannin St., Houston, TX 77030</w:t>
      </w:r>
    </w:p>
    <w:p>
      <w:pPr>
        <w:pStyle w:val="style0"/>
        <w:jc w:val="both"/>
      </w:pPr>
      <w:r>
        <w:rPr>
          <w:rFonts w:ascii="Arial" w:cs="Arial" w:hAnsi="Arial"/>
          <w:color w:val="1A1A1A"/>
          <w:sz w:val="28"/>
          <w:szCs w:val="28"/>
        </w:rPr>
      </w:r>
    </w:p>
    <w:p>
      <w:pPr>
        <w:pStyle w:val="style0"/>
        <w:jc w:val="both"/>
      </w:pPr>
      <w:r>
        <w:rPr>
          <w:rFonts w:ascii="Arial" w:cs="Arial" w:hAnsi="Arial"/>
          <w:color w:val="1A1A1A"/>
          <w:sz w:val="28"/>
          <w:szCs w:val="28"/>
        </w:rPr>
      </w:r>
    </w:p>
    <w:p>
      <w:pPr>
        <w:pStyle w:val="style0"/>
        <w:jc w:val="both"/>
      </w:pPr>
      <w:r>
        <w:rPr>
          <w:rFonts w:ascii="Arial" w:cs="Arial" w:hAnsi="Arial"/>
          <w:b/>
          <w:color w:val="1A1A1A"/>
          <w:sz w:val="28"/>
          <w:szCs w:val="28"/>
          <w:u w:val="single"/>
        </w:rPr>
        <w:t>Postdoctoral Position</w:t>
      </w:r>
    </w:p>
    <w:p>
      <w:pPr>
        <w:pStyle w:val="style0"/>
        <w:jc w:val="both"/>
      </w:pPr>
      <w:r>
        <w:rPr>
          <w:rFonts w:ascii="Arial" w:cs="Arial" w:hAnsi="Arial"/>
          <w:color w:val="1A1A1A"/>
          <w:sz w:val="28"/>
          <w:szCs w:val="28"/>
        </w:rPr>
      </w:r>
    </w:p>
    <w:p>
      <w:pPr>
        <w:pStyle w:val="style0"/>
        <w:widowControl w:val="false"/>
        <w:spacing w:after="240" w:before="0"/>
      </w:pPr>
      <w:r>
        <w:rPr>
          <w:rFonts w:ascii="Verdana" w:cs="Verdana" w:hAnsi="Verdana"/>
          <w:b/>
          <w:i/>
        </w:rPr>
        <w:t>Summary.</w:t>
      </w:r>
      <w:r>
        <w:rPr>
          <w:rFonts w:ascii="Verdana" w:cs="Verdana" w:hAnsi="Verdana"/>
        </w:rPr>
        <w:t xml:space="preserve"> The Nantz National Alzheimer Center seeks a highly qualified and motivated engineer or computer scientist to participate in groundbreaking research to prevent or cure Alzheimer’s disease. </w:t>
      </w:r>
    </w:p>
    <w:p>
      <w:pPr>
        <w:pStyle w:val="style0"/>
        <w:widowControl w:val="false"/>
        <w:spacing w:after="240" w:before="0"/>
      </w:pPr>
      <w:r>
        <w:rPr>
          <w:rFonts w:ascii="Verdana" w:cs="Verdana" w:hAnsi="Verdana"/>
          <w:b/>
        </w:rPr>
        <w:t>Responsibilities:</w:t>
      </w:r>
      <w:r>
        <w:rPr>
          <w:rFonts w:ascii="Verdana" w:cs="Verdana" w:hAnsi="Verdana"/>
        </w:rPr>
        <w:t xml:space="preserve"> The Houston Methodist Research Institute seeks a qualified candidate to fill the position of neuroimaging research associate at the Nantz National Alzheimer Center, Department of Neurology. The ideal candidate will have a background in signal processing and excellent computational skills. Experience using and developing algorithms for the analysis of structural, and functional magnetic resonance imaging (MRI) and having applied those algorithms to MRI data will be a plus.</w:t>
      </w:r>
    </w:p>
    <w:p>
      <w:pPr>
        <w:pStyle w:val="style0"/>
        <w:widowControl w:val="false"/>
        <w:spacing w:after="240" w:before="0"/>
      </w:pPr>
      <w:r>
        <w:rPr>
          <w:rFonts w:ascii="Verdana" w:cs="Verdana" w:hAnsi="Verdana"/>
          <w:b/>
        </w:rPr>
        <w:t>Requirements:</w:t>
      </w:r>
      <w:r>
        <w:rPr>
          <w:rFonts w:ascii="Verdana" w:cs="Verdana" w:hAnsi="Verdana"/>
        </w:rPr>
        <w:t xml:space="preserve"> Applicants must hold a PhD degree in computer engineering, computer science, biomedical engineering, applied physics, or equivalent, </w:t>
      </w:r>
      <w:r>
        <w:rPr>
          <w:rFonts w:ascii="Helvetica" w:cs="Helvetica" w:hAnsi="Helvetica"/>
          <w:sz w:val="26"/>
          <w:szCs w:val="26"/>
        </w:rPr>
        <w:t>preferably, but not necessarily, with experience in brain-image analysis.</w:t>
      </w:r>
      <w:r>
        <w:rPr>
          <w:rFonts w:ascii="Verdana" w:cs="Verdana" w:hAnsi="Verdana"/>
        </w:rPr>
        <w:t xml:space="preserve"> </w:t>
      </w:r>
    </w:p>
    <w:p>
      <w:pPr>
        <w:pStyle w:val="style0"/>
        <w:widowControl w:val="false"/>
        <w:spacing w:after="240" w:before="0"/>
      </w:pPr>
      <w:r>
        <w:rPr>
          <w:rFonts w:ascii="Verdana" w:cs="Verdana" w:hAnsi="Verdana"/>
        </w:rPr>
        <w:t xml:space="preserve">The successful candidate is expected to work on innovative neuroimaging research, particularly as it is applied to human brain disease. Supervisors will include neuroscientists and biomedical engineers. Importantly, the successful candidate will carry out all the technical steps involved in the processing of brain MRI and PET images and ensure their quality. Critical steps are to evaluate the quality of MRI data, use standard software (MATLAB, FreeSurfer, FSL, SPM, Slicer, etc.) to analyze structural and functional MRI and develop algorithms to optimize the use of those tools, as well as analyzing and databasing all MRI data. The successful candidate will use similar tools to process and store data from positron emission tomography (PET). </w:t>
      </w:r>
    </w:p>
    <w:p>
      <w:pPr>
        <w:pStyle w:val="style0"/>
        <w:widowControl w:val="false"/>
        <w:spacing w:after="240" w:before="0"/>
      </w:pPr>
      <w:r>
        <w:rPr>
          <w:rFonts w:ascii="Verdana" w:cs="Verdana" w:hAnsi="Verdana"/>
          <w:b/>
        </w:rPr>
        <w:t>Contact:</w:t>
      </w:r>
      <w:r>
        <w:rPr>
          <w:rFonts w:ascii="Verdana" w:cs="Verdana" w:hAnsi="Verdana"/>
        </w:rPr>
        <w:t xml:space="preserve"> Applicants should e-mail (1) a letter of interest, (2) CV, and (3) three references to </w:t>
      </w:r>
      <w:bookmarkStart w:id="0" w:name="_GoBack"/>
      <w:bookmarkEnd w:id="0"/>
      <w:r>
        <w:rPr>
          <w:rFonts w:ascii="Verdana" w:cs="Verdana" w:hAnsi="Verdana"/>
        </w:rPr>
        <w:t>Elijah Rockers (edrockers@houstonmethodist.org)</w:t>
      </w:r>
    </w:p>
    <w:p>
      <w:pPr>
        <w:pStyle w:val="style0"/>
      </w:pPr>
      <w:r>
        <w:rPr>
          <w:rFonts w:ascii="Verdana" w:cs="Verdana" w:hAnsi="Verdana"/>
        </w:rPr>
        <w:t>The Houston Methodist Research Institute is an Equal Opportunity/Affirmative Action Employer.</w:t>
      </w:r>
    </w:p>
    <w:p>
      <w:pPr>
        <w:pStyle w:val="style0"/>
        <w:jc w:val="right"/>
      </w:pPr>
      <w:r>
        <w:rPr/>
      </w:r>
    </w:p>
    <w:sectPr>
      <w:type w:val="nextPage"/>
      <w:pgSz w:h="15840" w:w="12240"/>
      <w:pgMar w:bottom="1152" w:footer="0" w:gutter="0" w:header="0" w:left="1152" w:right="1152" w:top="1152"/>
      <w:pgNumType w:fmt="decimal"/>
      <w:formProt w:val="false"/>
      <w:textDirection w:val="lrTb"/>
      <w:docGrid w:charSpace="0"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ambria">
    <w:charset w:val="80"/>
    <w:family w:val="roman"/>
    <w:pitch w:val="variable"/>
  </w:font>
</w:fonts>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rFonts w:ascii="Cambria" w:cs="" w:eastAsia="WenQuanYi Micro Hei" w:hAnsi="Cambria"/>
      <w:color w:val="auto"/>
      <w:sz w:val="24"/>
      <w:szCs w:val="24"/>
      <w:lang w:bidi="ar-SA" w:eastAsia="en-US" w:val="en-US"/>
    </w:rPr>
  </w:style>
  <w:style w:styleId="style15" w:type="character">
    <w:name w:val="Default Paragraph Font"/>
    <w:next w:val="style15"/>
    <w:rPr/>
  </w:style>
  <w:style w:styleId="style16" w:type="character">
    <w:name w:val="Balloon Text Char"/>
    <w:basedOn w:val="style15"/>
    <w:next w:val="style16"/>
    <w:rPr>
      <w:rFonts w:ascii="Lucida Grande" w:cs="Lucida Grande" w:hAnsi="Lucida Grande"/>
      <w:sz w:val="18"/>
      <w:szCs w:val="18"/>
    </w:rPr>
  </w:style>
  <w:style w:styleId="style17" w:type="character">
    <w:name w:val="Internet Link"/>
    <w:basedOn w:val="style15"/>
    <w:next w:val="style17"/>
    <w:rPr>
      <w:color w:val="0000FF"/>
      <w:u w:val="single"/>
      <w:lang w:bidi="en-US" w:eastAsia="en-US" w:val="en-US"/>
    </w:rPr>
  </w:style>
  <w:style w:styleId="style18" w:type="character">
    <w:name w:val="annotation reference"/>
    <w:basedOn w:val="style15"/>
    <w:next w:val="style18"/>
    <w:rPr>
      <w:sz w:val="18"/>
      <w:szCs w:val="18"/>
    </w:rPr>
  </w:style>
  <w:style w:styleId="style19" w:type="character">
    <w:name w:val="Comment Text Char"/>
    <w:basedOn w:val="style15"/>
    <w:next w:val="style19"/>
    <w:rPr/>
  </w:style>
  <w:style w:styleId="style20" w:type="character">
    <w:name w:val="Comment Subject Char"/>
    <w:basedOn w:val="style19"/>
    <w:next w:val="style20"/>
    <w:rPr>
      <w:b/>
      <w:bCs/>
      <w:sz w:val="20"/>
      <w:szCs w:val="20"/>
    </w:rPr>
  </w:style>
  <w:style w:styleId="style21" w:type="paragraph">
    <w:name w:val="Heading"/>
    <w:basedOn w:val="style0"/>
    <w:next w:val="style22"/>
    <w:pPr>
      <w:keepNext/>
      <w:spacing w:after="120" w:before="240"/>
    </w:pPr>
    <w:rPr>
      <w:rFonts w:ascii="Liberation Sans" w:cs="Lohit Hindi" w:eastAsia="WenQuanYi Micro Hei" w:hAnsi="Liberation Sans"/>
      <w:sz w:val="28"/>
      <w:szCs w:val="28"/>
    </w:rPr>
  </w:style>
  <w:style w:styleId="style22" w:type="paragraph">
    <w:name w:val="Text body"/>
    <w:basedOn w:val="style0"/>
    <w:next w:val="style22"/>
    <w:pPr>
      <w:spacing w:after="120" w:before="0"/>
    </w:pPr>
    <w:rPr/>
  </w:style>
  <w:style w:styleId="style23" w:type="paragraph">
    <w:name w:val="List"/>
    <w:basedOn w:val="style22"/>
    <w:next w:val="style23"/>
    <w:pPr/>
    <w:rPr>
      <w:rFonts w:cs="Lohit Hindi"/>
    </w:rPr>
  </w:style>
  <w:style w:styleId="style24" w:type="paragraph">
    <w:name w:val="Caption"/>
    <w:basedOn w:val="style0"/>
    <w:next w:val="style24"/>
    <w:pPr>
      <w:suppressLineNumbers/>
      <w:spacing w:after="120" w:before="120"/>
    </w:pPr>
    <w:rPr>
      <w:rFonts w:cs="Lohit Hindi"/>
      <w:i/>
      <w:iCs/>
      <w:sz w:val="24"/>
      <w:szCs w:val="24"/>
    </w:rPr>
  </w:style>
  <w:style w:styleId="style25" w:type="paragraph">
    <w:name w:val="Index"/>
    <w:basedOn w:val="style0"/>
    <w:next w:val="style25"/>
    <w:pPr>
      <w:suppressLineNumbers/>
    </w:pPr>
    <w:rPr>
      <w:rFonts w:cs="Lohit Hindi"/>
    </w:rPr>
  </w:style>
  <w:style w:styleId="style26" w:type="paragraph">
    <w:name w:val="Balloon Text"/>
    <w:basedOn w:val="style0"/>
    <w:next w:val="style26"/>
    <w:pPr/>
    <w:rPr>
      <w:rFonts w:ascii="Lucida Grande" w:cs="Lucida Grande" w:hAnsi="Lucida Grande"/>
      <w:sz w:val="18"/>
      <w:szCs w:val="18"/>
    </w:rPr>
  </w:style>
  <w:style w:styleId="style27" w:type="paragraph">
    <w:name w:val="annotation text"/>
    <w:basedOn w:val="style0"/>
    <w:next w:val="style27"/>
    <w:pPr/>
    <w:rPr/>
  </w:style>
  <w:style w:styleId="style28" w:type="paragraph">
    <w:name w:val="annotation subject"/>
    <w:basedOn w:val="style27"/>
    <w:next w:val="style28"/>
    <w:pPr/>
    <w:rPr>
      <w:b/>
      <w:bCs/>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Normal.dotm</Template>
  <TotalTime>56</TotalTime>
  <Application>LibreOffice/3.5$Linux_X86_64 LibreOffice_project/350m1$Build-2</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2014-01-28T23:42:00.00Z</dcterms:created>
  <dc:creator>Belen Pascual</dc:creator>
  <cp:lastModifiedBy>Belen Pascual</cp:lastModifiedBy>
  <cp:lastPrinted>2013-08-27T18:55:00.00Z</cp:lastPrinted>
  <dcterms:modified xsi:type="dcterms:W3CDTF">2016-03-04T18:08:00.00Z</dcterms:modified>
  <cp:revision>7</cp:revision>
</cp:coreProperties>
</file>